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829" w:rsidRDefault="00671829" w:rsidP="00671829">
      <w:pPr>
        <w:jc w:val="both"/>
        <w:rPr>
          <w:spacing w:val="-7"/>
        </w:rPr>
      </w:pPr>
      <w:r>
        <w:t>Поставщик, привлекаемый для участия в Закупке на поставку ТПМ должен отвечать следующим требованиям:</w:t>
      </w:r>
    </w:p>
    <w:p w:rsidR="00671829" w:rsidRDefault="00671829" w:rsidP="00671829">
      <w:pPr>
        <w:ind w:firstLine="709"/>
        <w:jc w:val="both"/>
        <w:rPr>
          <w:spacing w:val="-7"/>
        </w:rPr>
      </w:pPr>
      <w:r>
        <w:rPr>
          <w:spacing w:val="-7"/>
        </w:rPr>
        <w:t>а) Зарегистрирован в установленном порядке в качестве юридического лица, либо предпринимателя без образования юридического лица</w:t>
      </w:r>
      <w:r>
        <w:t>, не подлежать ликвидации</w:t>
      </w:r>
      <w:r>
        <w:rPr>
          <w:spacing w:val="-7"/>
        </w:rPr>
        <w:t>;</w:t>
      </w:r>
    </w:p>
    <w:p w:rsidR="00671829" w:rsidRDefault="00671829" w:rsidP="00671829">
      <w:pPr>
        <w:ind w:firstLine="709"/>
        <w:jc w:val="both"/>
        <w:rPr>
          <w:spacing w:val="-7"/>
        </w:rPr>
      </w:pPr>
      <w:r>
        <w:rPr>
          <w:spacing w:val="-7"/>
        </w:rPr>
        <w:t xml:space="preserve">б) Иметь </w:t>
      </w:r>
      <w:r>
        <w:rPr>
          <w:spacing w:val="-1"/>
        </w:rPr>
        <w:t xml:space="preserve">специальное </w:t>
      </w:r>
      <w:r>
        <w:t xml:space="preserve">разрешение (лицензию) на право осуществления </w:t>
      </w:r>
      <w:r>
        <w:rPr>
          <w:spacing w:val="-1"/>
        </w:rPr>
        <w:t>видов деятельности, требующих в соответствии с законодательством Российской Федерации такого разрешения;</w:t>
      </w:r>
    </w:p>
    <w:p w:rsidR="00671829" w:rsidRPr="00671829" w:rsidRDefault="00671829" w:rsidP="00671829">
      <w:pPr>
        <w:ind w:firstLine="709"/>
        <w:jc w:val="both"/>
        <w:rPr>
          <w:rStyle w:val="s0"/>
          <w:sz w:val="24"/>
          <w:szCs w:val="24"/>
        </w:rPr>
      </w:pPr>
      <w:r>
        <w:rPr>
          <w:spacing w:val="-7"/>
        </w:rPr>
        <w:t xml:space="preserve">в) </w:t>
      </w:r>
      <w:r w:rsidRPr="00671829">
        <w:rPr>
          <w:spacing w:val="-7"/>
        </w:rPr>
        <w:t>О</w:t>
      </w:r>
      <w:r w:rsidRPr="00671829">
        <w:rPr>
          <w:rStyle w:val="s0"/>
          <w:sz w:val="24"/>
          <w:szCs w:val="24"/>
        </w:rPr>
        <w:t>бладать положительной деловой репутацией, квалификацией и опытом работы на рынке соответствующих ТМЦ;</w:t>
      </w:r>
    </w:p>
    <w:p w:rsidR="00671829" w:rsidRDefault="00671829" w:rsidP="00671829">
      <w:pPr>
        <w:ind w:firstLine="709"/>
        <w:jc w:val="both"/>
      </w:pPr>
      <w:r>
        <w:rPr>
          <w:spacing w:val="-7"/>
        </w:rPr>
        <w:t>г) И</w:t>
      </w:r>
      <w:r>
        <w:t>меть необходимые финансовые, материальные и трудовые ресурсы для исполнения обязательств, указанных в соглашении на поставке ТМЦ (включая обязательства, указанные в коммерческом предложении);</w:t>
      </w:r>
    </w:p>
    <w:p w:rsidR="00671829" w:rsidRDefault="00671829" w:rsidP="00671829">
      <w:pPr>
        <w:ind w:firstLine="709"/>
        <w:jc w:val="both"/>
        <w:rPr>
          <w:spacing w:val="-7"/>
        </w:rPr>
      </w:pPr>
      <w:r>
        <w:rPr>
          <w:spacing w:val="-7"/>
        </w:rPr>
        <w:t>д) О</w:t>
      </w:r>
      <w:r>
        <w:t>бладать гражданской правоспособностью применительно к законодательству о сделках;</w:t>
      </w:r>
    </w:p>
    <w:p w:rsidR="00671829" w:rsidRDefault="00671829" w:rsidP="00671829">
      <w:pPr>
        <w:ind w:firstLine="709"/>
        <w:jc w:val="both"/>
      </w:pPr>
      <w:r>
        <w:rPr>
          <w:spacing w:val="-7"/>
        </w:rPr>
        <w:t xml:space="preserve">е) Быть </w:t>
      </w:r>
      <w:r>
        <w:t>платежеспособным (на дату проведения закупки) в той мере, в которой это позволяет ему выполнять обязательства, предусмотренные участием в Закупке и соглашением;</w:t>
      </w:r>
    </w:p>
    <w:p w:rsidR="00671829" w:rsidRDefault="00671829" w:rsidP="00671829">
      <w:pPr>
        <w:ind w:firstLine="709"/>
        <w:jc w:val="both"/>
        <w:rPr>
          <w:spacing w:val="-7"/>
        </w:rPr>
      </w:pPr>
      <w:r>
        <w:t>ж) Финансово-хозяйственная деятельность не должна быть приостановлена в соответствии с законодательством Российской Федерации.</w:t>
      </w:r>
    </w:p>
    <w:p w:rsidR="00671829" w:rsidRDefault="00671829" w:rsidP="00671829">
      <w:pPr>
        <w:jc w:val="both"/>
        <w:rPr>
          <w:b/>
          <w:spacing w:val="-7"/>
        </w:rPr>
      </w:pPr>
      <w:bookmarkStart w:id="0" w:name="_GoBack"/>
      <w:bookmarkEnd w:id="0"/>
    </w:p>
    <w:sectPr w:rsidR="0067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829"/>
    <w:rsid w:val="005F7715"/>
    <w:rsid w:val="0067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08538-E617-447C-8411-BB5323BB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67182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0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Маринкевич Екатерина Андреевна</dc:creator>
  <cp:keywords/>
  <dc:description/>
  <cp:lastModifiedBy>Маринкевич Екатерина Андреевна</cp:lastModifiedBy>
  <cp:revision>2</cp:revision>
  <dcterms:created xsi:type="dcterms:W3CDTF">2015-09-28T05:17:00Z</dcterms:created>
  <dcterms:modified xsi:type="dcterms:W3CDTF">2015-09-28T05:20:00Z</dcterms:modified>
</cp:coreProperties>
</file>